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Pr="00E804FD" w:rsidRDefault="00FE1B1C">
      <w:pPr>
        <w:pStyle w:val="PlainText1"/>
        <w:spacing w:line="312" w:lineRule="auto"/>
        <w:jc w:val="center"/>
        <w:rPr>
          <w:rFonts w:ascii="Arial" w:hAnsi="Arial" w:cs="Arial"/>
          <w:b/>
          <w:color w:val="FF0000"/>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626DD1" w:rsidRDefault="00626DD1">
      <w:pPr>
        <w:pStyle w:val="Tekstpodstawowywcity"/>
        <w:spacing w:before="120" w:line="312" w:lineRule="auto"/>
        <w:ind w:left="0"/>
        <w:rPr>
          <w:rFonts w:ascii="Arial" w:hAnsi="Arial" w:cs="Arial"/>
          <w:sz w:val="18"/>
          <w:szCs w:val="18"/>
        </w:rPr>
      </w:pPr>
    </w:p>
    <w:p w:rsidR="00E804FD"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116B7F">
      <w:pPr>
        <w:pStyle w:val="PlainText1"/>
        <w:spacing w:line="312" w:lineRule="auto"/>
      </w:pPr>
      <w:r w:rsidRPr="0087047A">
        <w:rPr>
          <w:rFonts w:ascii="Arial" w:hAnsi="Arial" w:cs="Arial"/>
          <w:color w:val="auto"/>
          <w:sz w:val="18"/>
          <w:szCs w:val="18"/>
        </w:rPr>
        <w:t xml:space="preserve">- </w:t>
      </w:r>
      <w:r w:rsidR="00E804FD" w:rsidRPr="0087047A">
        <w:rPr>
          <w:rFonts w:ascii="Arial" w:hAnsi="Arial" w:cs="Arial"/>
          <w:color w:val="auto"/>
          <w:sz w:val="18"/>
          <w:szCs w:val="18"/>
        </w:rPr>
        <w:t>zwanym</w:t>
      </w:r>
      <w:r w:rsidR="00E804FD">
        <w:rPr>
          <w:rFonts w:ascii="Arial" w:hAnsi="Arial" w:cs="Arial"/>
          <w:color w:val="auto"/>
          <w:sz w:val="18"/>
          <w:szCs w:val="18"/>
        </w:rPr>
        <w:t xml:space="preserve"> </w:t>
      </w:r>
      <w:r w:rsidR="00754E48">
        <w:rPr>
          <w:rFonts w:ascii="Arial" w:hAnsi="Arial" w:cs="Arial"/>
          <w:sz w:val="18"/>
          <w:szCs w:val="18"/>
        </w:rPr>
        <w:t xml:space="preserve"> dalej „</w:t>
      </w:r>
      <w:r w:rsidR="00754E48">
        <w:rPr>
          <w:rFonts w:ascii="Arial" w:hAnsi="Arial" w:cs="Arial"/>
          <w:b/>
          <w:bCs/>
          <w:sz w:val="18"/>
          <w:szCs w:val="18"/>
        </w:rPr>
        <w:t>Wykonawcą</w:t>
      </w:r>
      <w:r w:rsidR="00754E48">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Pr="00E804FD" w:rsidRDefault="00754E48" w:rsidP="00E804FD">
      <w:pPr>
        <w:pStyle w:val="Akapitzlist"/>
        <w:widowControl w:val="0"/>
        <w:numPr>
          <w:ilvl w:val="0"/>
          <w:numId w:val="14"/>
        </w:numPr>
        <w:tabs>
          <w:tab w:val="left" w:pos="426"/>
        </w:tabs>
        <w:spacing w:line="312" w:lineRule="auto"/>
        <w:ind w:left="284" w:hanging="284"/>
        <w:rPr>
          <w:rFonts w:ascii="Arial" w:hAnsi="Arial" w:cs="Arial"/>
          <w:sz w:val="18"/>
          <w:szCs w:val="18"/>
        </w:rPr>
      </w:pPr>
      <w:r>
        <w:rPr>
          <w:rFonts w:ascii="Arial" w:hAnsi="Arial" w:cs="Arial"/>
          <w:sz w:val="18"/>
          <w:szCs w:val="18"/>
        </w:rPr>
        <w:t>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w:t>
      </w:r>
      <w:r w:rsidRPr="00252FE0">
        <w:rPr>
          <w:rFonts w:ascii="Arial" w:hAnsi="Arial" w:cs="Arial"/>
          <w:bCs/>
          <w:color w:val="auto"/>
          <w:sz w:val="18"/>
          <w:szCs w:val="18"/>
        </w:rPr>
        <w:t xml:space="preserve"> </w:t>
      </w:r>
      <w:r w:rsidR="00010D4E" w:rsidRPr="00252FE0">
        <w:rPr>
          <w:rFonts w:ascii="Arial" w:hAnsi="Arial" w:cs="Arial"/>
          <w:color w:val="auto"/>
          <w:sz w:val="18"/>
          <w:szCs w:val="18"/>
        </w:rPr>
        <w:t>zwanych</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 xml:space="preserve">określonymi szczegółowo w załączniku </w:t>
      </w:r>
      <w:r w:rsidRPr="00E804FD">
        <w:rPr>
          <w:rFonts w:ascii="Arial" w:hAnsi="Arial" w:cs="Arial"/>
          <w:sz w:val="18"/>
          <w:szCs w:val="18"/>
        </w:rPr>
        <w:t>nr 1 do umowy wraz z</w:t>
      </w:r>
      <w:r w:rsidR="008367A6" w:rsidRPr="00E804FD">
        <w:rPr>
          <w:rFonts w:ascii="Arial" w:hAnsi="Arial" w:cs="Arial"/>
          <w:sz w:val="18"/>
          <w:szCs w:val="18"/>
        </w:rPr>
        <w:t xml:space="preserve"> ich dostarczeniem do siedziby Z</w:t>
      </w:r>
      <w:r w:rsidRPr="00E804FD">
        <w:rPr>
          <w:rFonts w:ascii="Arial" w:hAnsi="Arial" w:cs="Arial"/>
          <w:sz w:val="18"/>
          <w:szCs w:val="18"/>
        </w:rPr>
        <w:t>amawiające</w:t>
      </w:r>
      <w:r w:rsidR="008367A6" w:rsidRPr="00E804FD">
        <w:rPr>
          <w:rFonts w:ascii="Arial" w:hAnsi="Arial" w:cs="Arial"/>
          <w:sz w:val="18"/>
          <w:szCs w:val="18"/>
        </w:rPr>
        <w:t>go do miejsca wskazanego przez Z</w:t>
      </w:r>
      <w:r w:rsidRPr="00E804FD">
        <w:rPr>
          <w:rFonts w:ascii="Arial" w:hAnsi="Arial" w:cs="Arial"/>
          <w:sz w:val="18"/>
          <w:szCs w:val="18"/>
        </w:rPr>
        <w:t>amawiającego.</w:t>
      </w:r>
    </w:p>
    <w:p w:rsidR="00FE1B1C" w:rsidRDefault="00754E48" w:rsidP="00E804FD">
      <w:pPr>
        <w:pStyle w:val="Akapitzlist"/>
        <w:widowControl w:val="0"/>
        <w:spacing w:line="312" w:lineRule="auto"/>
        <w:ind w:left="284" w:hanging="284"/>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w:t>
      </w:r>
      <w:r w:rsidR="00010D4E">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lastRenderedPageBreak/>
        <w:t xml:space="preserve">  </w:t>
      </w:r>
      <w:r w:rsidR="00010D4E">
        <w:rPr>
          <w:rFonts w:ascii="Arial" w:hAnsi="Arial" w:cs="Arial"/>
          <w:sz w:val="18"/>
          <w:szCs w:val="18"/>
        </w:rPr>
        <w:t xml:space="preserve">   ustawy z dnia 7 kwietnia 2022</w:t>
      </w:r>
      <w:r>
        <w:rPr>
          <w:rFonts w:ascii="Arial" w:hAnsi="Arial" w:cs="Arial"/>
          <w:sz w:val="18"/>
          <w:szCs w:val="18"/>
        </w:rPr>
        <w:t>r. o wyrobach</w:t>
      </w:r>
      <w:r w:rsidR="008367A6">
        <w:rPr>
          <w:rFonts w:ascii="Arial" w:hAnsi="Arial" w:cs="Arial"/>
          <w:sz w:val="18"/>
          <w:szCs w:val="18"/>
        </w:rPr>
        <w:t xml:space="preserve"> medycznych (</w:t>
      </w:r>
      <w:proofErr w:type="spellStart"/>
      <w:r w:rsidR="008367A6">
        <w:rPr>
          <w:rFonts w:ascii="Arial" w:hAnsi="Arial" w:cs="Arial"/>
          <w:sz w:val="18"/>
          <w:szCs w:val="18"/>
        </w:rPr>
        <w:t>t.j</w:t>
      </w:r>
      <w:proofErr w:type="spellEnd"/>
      <w:r w:rsidR="008367A6">
        <w:rPr>
          <w:rFonts w:ascii="Arial" w:hAnsi="Arial" w:cs="Arial"/>
          <w:sz w:val="18"/>
          <w:szCs w:val="18"/>
        </w:rPr>
        <w:t xml:space="preserve">.: Dz. U. z 2024r., poz. 1620 z </w:t>
      </w:r>
      <w:proofErr w:type="spellStart"/>
      <w:r w:rsidR="008367A6">
        <w:rPr>
          <w:rFonts w:ascii="Arial" w:hAnsi="Arial" w:cs="Arial"/>
          <w:sz w:val="18"/>
          <w:szCs w:val="18"/>
        </w:rPr>
        <w:t>późn</w:t>
      </w:r>
      <w:proofErr w:type="spellEnd"/>
      <w:r w:rsidR="008367A6">
        <w:rPr>
          <w:rFonts w:ascii="Arial" w:hAnsi="Arial" w:cs="Arial"/>
          <w:sz w:val="18"/>
          <w:szCs w:val="18"/>
        </w:rPr>
        <w:t>. zm.</w:t>
      </w:r>
      <w:r>
        <w:rPr>
          <w:rFonts w:ascii="Arial" w:hAnsi="Arial" w:cs="Arial"/>
          <w:sz w:val="18"/>
          <w:szCs w:val="18"/>
        </w:rPr>
        <w:t xml:space="preserve">).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 xml:space="preserve">miesięcy od dnia </w:t>
      </w:r>
      <w:r>
        <w:rPr>
          <w:rFonts w:ascii="Arial" w:hAnsi="Arial" w:cs="Arial"/>
          <w:sz w:val="18"/>
          <w:szCs w:val="18"/>
        </w:rPr>
        <w:lastRenderedPageBreak/>
        <w:t>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BE1706" w:rsidP="00BE1706">
      <w:pPr>
        <w:spacing w:line="312" w:lineRule="auto"/>
        <w:contextualSpacing/>
        <w:jc w:val="both"/>
      </w:pPr>
      <w:r>
        <w:rPr>
          <w:rFonts w:ascii="Arial" w:hAnsi="Arial" w:cs="Arial"/>
          <w:bCs/>
          <w:sz w:val="18"/>
          <w:szCs w:val="18"/>
          <w:lang w:eastAsia="ar-SA"/>
        </w:rPr>
        <w:t xml:space="preserve"> 1 .</w:t>
      </w:r>
      <w:r w:rsidR="00754E48">
        <w:rPr>
          <w:rFonts w:ascii="Arial" w:hAnsi="Arial" w:cs="Arial"/>
          <w:bCs/>
          <w:sz w:val="18"/>
          <w:szCs w:val="18"/>
          <w:lang w:eastAsia="ar-SA"/>
        </w:rPr>
        <w:t>Wszelkie zmiany umowy wymagają zachowania formy pisemnego aneksu, podpisanego przez obie strony pod rygorem nieważności.</w:t>
      </w:r>
    </w:p>
    <w:p w:rsidR="00C000A0" w:rsidRPr="00BE1706" w:rsidRDefault="00BE1706" w:rsidP="00BE1706">
      <w:pPr>
        <w:pStyle w:val="Akapitzlist"/>
        <w:spacing w:line="276" w:lineRule="auto"/>
        <w:ind w:left="76"/>
        <w:rPr>
          <w:rFonts w:ascii="Arial" w:hAnsi="Arial" w:cs="Arial"/>
          <w:sz w:val="18"/>
          <w:szCs w:val="18"/>
        </w:rPr>
      </w:pPr>
      <w:r>
        <w:rPr>
          <w:rFonts w:ascii="Arial" w:hAnsi="Arial" w:cs="Arial"/>
          <w:sz w:val="18"/>
          <w:szCs w:val="18"/>
        </w:rPr>
        <w:t xml:space="preserve">2. </w:t>
      </w:r>
      <w:r w:rsidR="00C000A0" w:rsidRPr="00BE1706">
        <w:rPr>
          <w:rFonts w:ascii="Arial" w:hAnsi="Arial" w:cs="Arial"/>
          <w:sz w:val="18"/>
          <w:szCs w:val="18"/>
        </w:rPr>
        <w:t>W przypadku nie wykorzystania ilości wyrobów wskazanych w załączniku nr 1 do umowy, Zamawiający może przedłużyć czas obowiązywania umowy, o którym mowa w § 6</w:t>
      </w:r>
      <w:r w:rsidR="00116B7F" w:rsidRPr="00BE1706">
        <w:rPr>
          <w:rFonts w:ascii="Arial" w:hAnsi="Arial" w:cs="Arial"/>
          <w:sz w:val="18"/>
          <w:szCs w:val="18"/>
        </w:rPr>
        <w:t xml:space="preserve"> umowy</w:t>
      </w:r>
      <w:r w:rsidR="00C000A0" w:rsidRPr="00BE1706">
        <w:rPr>
          <w:rFonts w:ascii="Arial" w:hAnsi="Arial" w:cs="Arial"/>
          <w:sz w:val="18"/>
          <w:szCs w:val="18"/>
        </w:rPr>
        <w:t>, nie więcej jednak niż o 4 miesiące.</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rsidP="007C4EE7">
      <w:pPr>
        <w:numPr>
          <w:ilvl w:val="0"/>
          <w:numId w:val="5"/>
        </w:numPr>
        <w:spacing w:line="276" w:lineRule="auto"/>
        <w:ind w:left="284" w:hanging="284"/>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252FE0">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010D4E">
        <w:rPr>
          <w:rFonts w:ascii="Arial" w:hAnsi="Arial"/>
          <w:color w:val="000000"/>
          <w:sz w:val="18"/>
          <w:szCs w:val="18"/>
        </w:rPr>
        <w:t xml:space="preserve"> począwszy od dnia następującego po upływie terminu do </w:t>
      </w:r>
    </w:p>
    <w:p w:rsidR="00FE1B1C" w:rsidRDefault="00754E48" w:rsidP="007C4EE7">
      <w:pPr>
        <w:spacing w:line="276" w:lineRule="auto"/>
        <w:ind w:left="284"/>
        <w:jc w:val="both"/>
        <w:rPr>
          <w:rFonts w:ascii="Arial" w:hAnsi="Arial"/>
          <w:color w:val="000000"/>
          <w:sz w:val="18"/>
          <w:szCs w:val="18"/>
        </w:rPr>
      </w:pPr>
      <w:r>
        <w:rPr>
          <w:rFonts w:ascii="Arial" w:hAnsi="Arial"/>
          <w:color w:val="000000"/>
          <w:sz w:val="18"/>
          <w:szCs w:val="18"/>
        </w:rPr>
        <w:t>wykonania zobowiązania</w:t>
      </w:r>
      <w:r w:rsidR="00537759">
        <w:rPr>
          <w:rFonts w:ascii="Arial" w:hAnsi="Arial"/>
          <w:color w:val="000000"/>
          <w:sz w:val="18"/>
          <w:szCs w:val="18"/>
        </w:rPr>
        <w:t xml:space="preserve"> do dnia wykonania zobowiązania</w:t>
      </w:r>
      <w:r w:rsidR="00010D4E">
        <w:rPr>
          <w:rFonts w:ascii="Arial" w:hAnsi="Arial"/>
          <w:color w:val="000000"/>
          <w:sz w:val="18"/>
          <w:szCs w:val="18"/>
        </w:rPr>
        <w:t>,</w:t>
      </w:r>
      <w:r>
        <w:rPr>
          <w:rFonts w:ascii="Arial" w:hAnsi="Arial"/>
          <w:color w:val="000000"/>
          <w:sz w:val="18"/>
          <w:szCs w:val="18"/>
        </w:rPr>
        <w:t xml:space="preserve"> przed naliczeniem kary umownej z tego tytułu Zamawiający wezwie Wykonawcę </w:t>
      </w:r>
      <w:r w:rsidR="00252FE0">
        <w:rPr>
          <w:rFonts w:ascii="Arial" w:hAnsi="Arial"/>
          <w:color w:val="000000"/>
          <w:sz w:val="18"/>
          <w:szCs w:val="18"/>
        </w:rPr>
        <w:t>do prawidłowego wykonania umowy;</w:t>
      </w:r>
    </w:p>
    <w:p w:rsidR="007C4EE7" w:rsidRDefault="009D5AC8" w:rsidP="007C4EE7">
      <w:pPr>
        <w:spacing w:line="276" w:lineRule="auto"/>
        <w:ind w:left="284"/>
        <w:jc w:val="both"/>
        <w:rPr>
          <w:rFonts w:ascii="Arial" w:hAnsi="Arial"/>
          <w:color w:val="000000"/>
          <w:sz w:val="18"/>
          <w:szCs w:val="18"/>
        </w:rPr>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2.  </w:t>
      </w:r>
      <w:r w:rsidR="00754E48">
        <w:rPr>
          <w:rFonts w:ascii="Arial" w:hAnsi="Arial"/>
          <w:color w:val="000000"/>
          <w:sz w:val="18"/>
          <w:szCs w:val="18"/>
        </w:rPr>
        <w:t>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 xml:space="preserve">. </w:t>
      </w:r>
      <w:r w:rsidR="00754E48">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3.  </w:t>
      </w:r>
      <w:r w:rsidR="00754E48">
        <w:rPr>
          <w:rFonts w:ascii="Arial" w:hAnsi="Arial" w:cs="Arial"/>
          <w:bCs/>
          <w:color w:val="000000"/>
          <w:sz w:val="18"/>
          <w:szCs w:val="18"/>
        </w:rPr>
        <w:t xml:space="preserve"> Wykonawca wyraża zgodę na potrącenie kar umownych z przysługującego mu wynagrodzenia </w:t>
      </w:r>
    </w:p>
    <w:p w:rsidR="00FE1B1C"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4.   </w:t>
      </w:r>
      <w:r w:rsidR="00754E48">
        <w:rPr>
          <w:rFonts w:ascii="Arial" w:hAnsi="Arial" w:cs="Arial"/>
          <w:bCs/>
          <w:color w:val="000000"/>
          <w:sz w:val="18"/>
          <w:szCs w:val="18"/>
        </w:rPr>
        <w:t xml:space="preserve">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w:t>
      </w:r>
      <w:r>
        <w:rPr>
          <w:rFonts w:ascii="Arial" w:hAnsi="Arial" w:cs="Arial"/>
          <w:sz w:val="18"/>
          <w:szCs w:val="18"/>
          <w:lang w:eastAsia="ar-SA"/>
        </w:rPr>
        <w:lastRenderedPageBreak/>
        <w:t xml:space="preserve">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252FE0">
        <w:rPr>
          <w:rFonts w:ascii="Arial" w:hAnsi="Arial" w:cs="Arial"/>
          <w:sz w:val="18"/>
          <w:szCs w:val="18"/>
          <w:lang w:eastAsia="ar-SA"/>
        </w:rPr>
        <w:t xml:space="preserve"> oraz Rozporządzenia Parlamentu Europejskiego i Rady UE 2016/679 z dnia 27 kwietnia 2016r.</w:t>
      </w:r>
    </w:p>
    <w:p w:rsidR="00252FE0" w:rsidRDefault="00252FE0">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spawie swobodnego przepływu takich danych</w:t>
      </w:r>
    </w:p>
    <w:p w:rsidR="00252FE0" w:rsidRDefault="00252FE0">
      <w:pPr>
        <w:shd w:val="clear" w:color="000000" w:fill="FFFFFF"/>
        <w:spacing w:line="312" w:lineRule="auto"/>
        <w:jc w:val="both"/>
      </w:pPr>
      <w:r>
        <w:rPr>
          <w:rFonts w:ascii="Arial" w:hAnsi="Arial" w:cs="Arial"/>
          <w:sz w:val="18"/>
          <w:szCs w:val="18"/>
          <w:lang w:eastAsia="ar-SA"/>
        </w:rPr>
        <w:t xml:space="preserve">     oraz uchylenia dyrektywy 95/46/WE (RODO).</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76"/>
        </w:tabs>
        <w:ind w:left="76" w:hanging="360"/>
      </w:pPr>
      <w:rPr>
        <w:b w:val="0"/>
        <w:bCs w:val="0"/>
        <w:i w:val="0"/>
        <w:sz w:val="18"/>
      </w:rPr>
    </w:lvl>
    <w:lvl w:ilvl="1">
      <w:start w:val="1"/>
      <w:numFmt w:val="decimal"/>
      <w:lvlText w:val="%2."/>
      <w:lvlJc w:val="left"/>
      <w:pPr>
        <w:tabs>
          <w:tab w:val="num" w:pos="796"/>
        </w:tabs>
        <w:ind w:left="796" w:hanging="360"/>
      </w:p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0515AA"/>
    <w:multiLevelType w:val="hybridMultilevel"/>
    <w:tmpl w:val="AB02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3"/>
  </w:num>
  <w:num w:numId="8">
    <w:abstractNumId w:val="7"/>
  </w:num>
  <w:num w:numId="9">
    <w:abstractNumId w:val="2"/>
  </w:num>
  <w:num w:numId="10">
    <w:abstractNumId w:val="9"/>
  </w:num>
  <w:num w:numId="11">
    <w:abstractNumId w:val="8"/>
  </w:num>
  <w:num w:numId="12">
    <w:abstractNumId w:val="11"/>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0D4E"/>
    <w:rsid w:val="00073A30"/>
    <w:rsid w:val="00116B7F"/>
    <w:rsid w:val="00120073"/>
    <w:rsid w:val="00137805"/>
    <w:rsid w:val="00252FE0"/>
    <w:rsid w:val="002A522D"/>
    <w:rsid w:val="00456FFF"/>
    <w:rsid w:val="00485451"/>
    <w:rsid w:val="004C62A0"/>
    <w:rsid w:val="00513A4F"/>
    <w:rsid w:val="00537759"/>
    <w:rsid w:val="00626DD1"/>
    <w:rsid w:val="006716F0"/>
    <w:rsid w:val="00754E48"/>
    <w:rsid w:val="007C4EE7"/>
    <w:rsid w:val="007D1920"/>
    <w:rsid w:val="008367A6"/>
    <w:rsid w:val="0085701C"/>
    <w:rsid w:val="0087047A"/>
    <w:rsid w:val="00932BC7"/>
    <w:rsid w:val="009C4E23"/>
    <w:rsid w:val="009D5AC8"/>
    <w:rsid w:val="00AA4212"/>
    <w:rsid w:val="00AB7C6D"/>
    <w:rsid w:val="00AE41FE"/>
    <w:rsid w:val="00B44B48"/>
    <w:rsid w:val="00BE1706"/>
    <w:rsid w:val="00C000A0"/>
    <w:rsid w:val="00C72895"/>
    <w:rsid w:val="00CC3411"/>
    <w:rsid w:val="00CC4DC7"/>
    <w:rsid w:val="00D26B56"/>
    <w:rsid w:val="00E079EA"/>
    <w:rsid w:val="00E12A2B"/>
    <w:rsid w:val="00E804FD"/>
    <w:rsid w:val="00E9051C"/>
    <w:rsid w:val="00EA5A6F"/>
    <w:rsid w:val="00F7209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278DA-BAF1-47A5-99E4-7D42CD4E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1830</Words>
  <Characters>10985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2025-08-21T08:43:00Z</dcterms:created>
  <dcterms:modified xsi:type="dcterms:W3CDTF">2025-08-21T08:43:00Z</dcterms:modified>
  <dc:language>pl-PL</dc:language>
</cp:coreProperties>
</file>